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1ABB5">
      <w:pPr>
        <w:autoSpaceDE/>
        <w:autoSpaceDN/>
        <w:adjustRightInd/>
        <w:snapToGrid/>
        <w:jc w:val="left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14347"/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</w:t>
      </w:r>
      <w:r>
        <w:rPr>
          <w:rFonts w:hint="eastAsia" w:cs="仿宋"/>
          <w:b/>
          <w:bCs w:val="0"/>
          <w:color w:val="auto"/>
          <w:sz w:val="28"/>
          <w:szCs w:val="28"/>
          <w:highlight w:val="none"/>
          <w:lang w:val="en-US" w:eastAsia="zh-CN"/>
        </w:rPr>
        <w:t>2</w:t>
      </w:r>
    </w:p>
    <w:p w14:paraId="2DE53152">
      <w:pPr>
        <w:autoSpaceDE/>
        <w:autoSpaceDN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</w:rPr>
        <w:t>投标报价一览表</w:t>
      </w:r>
    </w:p>
    <w:p w14:paraId="4CA1E64A">
      <w:pPr>
        <w:pStyle w:val="9"/>
        <w:rPr>
          <w:rFonts w:hint="eastAsia" w:eastAsia="仿宋"/>
          <w:lang w:eastAsia="zh-CN"/>
        </w:rPr>
      </w:pPr>
      <w:r>
        <w:rPr>
          <w:rFonts w:hint="eastAsia"/>
        </w:rPr>
        <w:t>致招标人: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>深圳市龙华高新技术产业园区开发投资有限公司</w:t>
      </w:r>
      <w:r>
        <w:rPr>
          <w:rFonts w:hint="eastAsia"/>
          <w:u w:val="single"/>
          <w:lang w:val="en-US" w:eastAsia="zh-CN"/>
        </w:rPr>
        <w:t xml:space="preserve"> </w:t>
      </w:r>
    </w:p>
    <w:p w14:paraId="7A0C74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" w:firstLineChars="200"/>
        <w:textAlignment w:val="auto"/>
      </w:pPr>
      <w:r>
        <w:rPr>
          <w:rFonts w:hint="eastAsia"/>
        </w:rPr>
        <w:t>经分析研究招标人提供的本次公告内容，本投标人就</w:t>
      </w:r>
      <w:r>
        <w:rPr>
          <w:rFonts w:hint="eastAsia"/>
          <w:u w:val="single"/>
        </w:rPr>
        <w:t xml:space="preserve"> 华馨雅苑公寓二、三单元（华润三九宿舍）家具采购 </w:t>
      </w:r>
      <w:r>
        <w:rPr>
          <w:rFonts w:hint="eastAsia"/>
        </w:rPr>
        <w:t>的报价见下表所列：</w:t>
      </w:r>
    </w:p>
    <w:tbl>
      <w:tblPr>
        <w:tblStyle w:val="13"/>
        <w:tblW w:w="10125" w:type="dxa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701"/>
        <w:gridCol w:w="1829"/>
        <w:gridCol w:w="1660"/>
        <w:gridCol w:w="4185"/>
      </w:tblGrid>
      <w:tr w14:paraId="56C8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华馨雅苑公寓二、三单元（华润三九宿舍）家具采购投标报价表</w:t>
            </w:r>
          </w:p>
        </w:tc>
      </w:tr>
      <w:tr w14:paraId="39964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投标上限含税总价（元）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投标报价总价</w:t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（元）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备注</w:t>
            </w:r>
          </w:p>
        </w:tc>
      </w:tr>
      <w:tr w14:paraId="526D0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7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软装家具采购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7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highlight w:val="none"/>
                <w:lang w:val="en-US" w:eastAsia="zh-CN" w:bidi="ar-SA"/>
              </w:rPr>
              <w:t>883,193.03</w:t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 xml:space="preserve">0.00 </w:t>
            </w:r>
          </w:p>
        </w:tc>
        <w:tc>
          <w:tcPr>
            <w:tcW w:w="4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C7E0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投标报价总价=∑各清单工程量*投标报价含税单价；</w:t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报价方式：投标人自主填报清单综合单价，且填报的投标报价总价不得超过投标报价上限，否则按无效标处理。</w:t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说明：</w:t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  <w:t>现场勘查、深化设计、样板制作、生产制造、采购、运输供货(含二次搬运)、装卸、培训及强弱电布线安装的配合、样品送检、调试、验收、售后服务、仓储保管费、成品保护费、措施费、保险费等措施费、规费、税金等投标方自行认为有可能发生等相关费用。</w:t>
            </w:r>
          </w:p>
        </w:tc>
      </w:tr>
      <w:tr w14:paraId="3012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A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hAnsi="Courier New" w:cs="Courier New"/>
                <w:bCs/>
                <w:kern w:val="2"/>
                <w:sz w:val="24"/>
                <w:szCs w:val="21"/>
                <w:lang w:val="en-US" w:eastAsia="zh-CN" w:bidi="ar-SA"/>
              </w:rPr>
              <w:t>大写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Courier New" w:eastAsia="仿宋" w:cs="Courier New"/>
                <w:bCs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hAnsi="Courier New" w:cs="Courier New"/>
                <w:bCs/>
                <w:kern w:val="2"/>
                <w:sz w:val="22"/>
                <w:szCs w:val="20"/>
                <w:highlight w:val="none"/>
                <w:lang w:val="en-US" w:eastAsia="zh-CN" w:bidi="ar-SA"/>
              </w:rPr>
              <w:t>捌拾捌万叁仟壹佰玖拾叁元零叁分</w:t>
            </w:r>
            <w:bookmarkStart w:id="1" w:name="_GoBack"/>
            <w:bookmarkEnd w:id="1"/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4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A293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Courier New" w:eastAsia="仿宋" w:cs="Courier New"/>
                <w:bCs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 w14:paraId="5F7E02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both"/>
        <w:textAlignment w:val="auto"/>
        <w:rPr>
          <w:rFonts w:hint="default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备注：（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本项目采用</w:t>
      </w:r>
      <w:r>
        <w:rPr>
          <w:rFonts w:hint="eastAsia" w:cs="仿宋"/>
          <w:b w:val="0"/>
          <w:bCs/>
          <w:color w:val="auto"/>
          <w:sz w:val="24"/>
          <w:szCs w:val="24"/>
          <w:highlight w:val="none"/>
          <w:lang w:val="en-US" w:eastAsia="zh-CN"/>
        </w:rPr>
        <w:t>固定全费用综合单价合同</w:t>
      </w: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投标人自主报价，最终结算价=实际工程量×中标单价，最终结算价不超过投标上限价。</w:t>
      </w:r>
    </w:p>
    <w:p w14:paraId="20A32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如招标人接受本投标人的投标，本投标人将保证遵循国家和省、市相关法律、法规的要求和公告要求完成相关的辅助性支持服务工作。</w:t>
      </w:r>
    </w:p>
    <w:p w14:paraId="45CBD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720" w:firstLineChars="30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cs="仿宋"/>
          <w:bCs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在正式的合同协议制定和签署前，本报价连同招标人的中标通知书应为约束贵、我双方的合同文件。</w:t>
      </w:r>
    </w:p>
    <w:p w14:paraId="3FEA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 w14:paraId="2924F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投标人（公章）：</w:t>
      </w:r>
    </w:p>
    <w:p w14:paraId="0B580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法人代表人或其授权委托代理人（签章）：</w:t>
      </w:r>
    </w:p>
    <w:p w14:paraId="13B4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2520" w:firstLineChars="1050"/>
        <w:jc w:val="both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日期：    年    月    日</w:t>
      </w:r>
      <w:bookmarkEnd w:id="0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WVkZGNmY2VmMWRmOTI5N2Q2MTAwYWJjNjkyM2QifQ=="/>
  </w:docVars>
  <w:rsids>
    <w:rsidRoot w:val="6140578B"/>
    <w:rsid w:val="00020FBD"/>
    <w:rsid w:val="000D4846"/>
    <w:rsid w:val="00130444"/>
    <w:rsid w:val="00137312"/>
    <w:rsid w:val="00150843"/>
    <w:rsid w:val="001B7687"/>
    <w:rsid w:val="001C25C4"/>
    <w:rsid w:val="00202BEE"/>
    <w:rsid w:val="00236E68"/>
    <w:rsid w:val="0030686F"/>
    <w:rsid w:val="003D10B5"/>
    <w:rsid w:val="00440A75"/>
    <w:rsid w:val="006C781C"/>
    <w:rsid w:val="00851FC6"/>
    <w:rsid w:val="00865E82"/>
    <w:rsid w:val="00870FF5"/>
    <w:rsid w:val="008B275F"/>
    <w:rsid w:val="008E0AE6"/>
    <w:rsid w:val="008E429A"/>
    <w:rsid w:val="009208F5"/>
    <w:rsid w:val="0096261F"/>
    <w:rsid w:val="00AB546A"/>
    <w:rsid w:val="00B336A4"/>
    <w:rsid w:val="00BF5D7B"/>
    <w:rsid w:val="00D21049"/>
    <w:rsid w:val="00D40904"/>
    <w:rsid w:val="00E606C7"/>
    <w:rsid w:val="00EE588A"/>
    <w:rsid w:val="00F01372"/>
    <w:rsid w:val="00F05CC2"/>
    <w:rsid w:val="00FA78B5"/>
    <w:rsid w:val="00FD0FF3"/>
    <w:rsid w:val="00FE2F56"/>
    <w:rsid w:val="01A41A98"/>
    <w:rsid w:val="02276CDB"/>
    <w:rsid w:val="039C2053"/>
    <w:rsid w:val="042D158D"/>
    <w:rsid w:val="04E06965"/>
    <w:rsid w:val="0B2B2741"/>
    <w:rsid w:val="0E894879"/>
    <w:rsid w:val="135678EB"/>
    <w:rsid w:val="137E32EB"/>
    <w:rsid w:val="143B4971"/>
    <w:rsid w:val="16B42882"/>
    <w:rsid w:val="171056A3"/>
    <w:rsid w:val="17F8222E"/>
    <w:rsid w:val="186A0703"/>
    <w:rsid w:val="18893450"/>
    <w:rsid w:val="1F8E7E31"/>
    <w:rsid w:val="21F433CC"/>
    <w:rsid w:val="24B70CBB"/>
    <w:rsid w:val="25CD7E3F"/>
    <w:rsid w:val="27BD652A"/>
    <w:rsid w:val="2847702A"/>
    <w:rsid w:val="29304E64"/>
    <w:rsid w:val="294544BB"/>
    <w:rsid w:val="2D7218AA"/>
    <w:rsid w:val="2F9C3726"/>
    <w:rsid w:val="306A4EEC"/>
    <w:rsid w:val="30B07F69"/>
    <w:rsid w:val="321049D0"/>
    <w:rsid w:val="32B00E4D"/>
    <w:rsid w:val="33BF02E8"/>
    <w:rsid w:val="3444618C"/>
    <w:rsid w:val="36603FC2"/>
    <w:rsid w:val="374135F7"/>
    <w:rsid w:val="38AD328A"/>
    <w:rsid w:val="396C61CD"/>
    <w:rsid w:val="3A3E4582"/>
    <w:rsid w:val="3A4F7256"/>
    <w:rsid w:val="3C680E8A"/>
    <w:rsid w:val="3D3171E8"/>
    <w:rsid w:val="3DFC3326"/>
    <w:rsid w:val="42E53259"/>
    <w:rsid w:val="43FB5E70"/>
    <w:rsid w:val="44955562"/>
    <w:rsid w:val="468F4DC7"/>
    <w:rsid w:val="498E7188"/>
    <w:rsid w:val="49AB55A6"/>
    <w:rsid w:val="4B646EED"/>
    <w:rsid w:val="50317CDC"/>
    <w:rsid w:val="544D0586"/>
    <w:rsid w:val="56CB2B66"/>
    <w:rsid w:val="574C712D"/>
    <w:rsid w:val="5AF83711"/>
    <w:rsid w:val="5BB04C2C"/>
    <w:rsid w:val="5BF14D74"/>
    <w:rsid w:val="5D1A4EE6"/>
    <w:rsid w:val="6140578B"/>
    <w:rsid w:val="61B14DA3"/>
    <w:rsid w:val="62141106"/>
    <w:rsid w:val="684E0792"/>
    <w:rsid w:val="68610DE6"/>
    <w:rsid w:val="6A7177BA"/>
    <w:rsid w:val="6B5477F9"/>
    <w:rsid w:val="6B5A3B76"/>
    <w:rsid w:val="6E2E2151"/>
    <w:rsid w:val="6F4443E9"/>
    <w:rsid w:val="6F793C21"/>
    <w:rsid w:val="6F9C7942"/>
    <w:rsid w:val="71D573EA"/>
    <w:rsid w:val="75D37152"/>
    <w:rsid w:val="777D7FD8"/>
    <w:rsid w:val="7A0A79F9"/>
    <w:rsid w:val="7A6207C4"/>
    <w:rsid w:val="7B746AC1"/>
    <w:rsid w:val="7C37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  <w:snapToGrid w:val="0"/>
    </w:pPr>
    <w:rPr>
      <w:rFonts w:ascii="仿宋" w:hAnsi="仿宋" w:eastAsia="仿宋" w:cs="仿宋"/>
      <w:bCs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 w:val="0"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</w:style>
  <w:style w:type="paragraph" w:styleId="4">
    <w:name w:val="annotation text"/>
    <w:basedOn w:val="1"/>
    <w:autoRedefine/>
    <w:qFormat/>
    <w:uiPriority w:val="0"/>
  </w:style>
  <w:style w:type="paragraph" w:styleId="5">
    <w:name w:val="Body Text"/>
    <w:basedOn w:val="1"/>
    <w:next w:val="6"/>
    <w:autoRedefine/>
    <w:qFormat/>
    <w:uiPriority w:val="1"/>
    <w:pPr>
      <w:ind w:left="779" w:firstLine="641"/>
    </w:pPr>
    <w:rPr>
      <w:rFonts w:ascii="宋体" w:hAnsi="宋体"/>
      <w:kern w:val="0"/>
      <w:sz w:val="32"/>
      <w:szCs w:val="32"/>
      <w:lang w:eastAsia="en-US"/>
    </w:rPr>
  </w:style>
  <w:style w:type="paragraph" w:styleId="6">
    <w:name w:val="Body Text 2"/>
    <w:basedOn w:val="1"/>
    <w:qFormat/>
    <w:uiPriority w:val="0"/>
    <w:rPr>
      <w:rFonts w:ascii="楷体_GB2312" w:hAnsi="宋体" w:eastAsia="楷体_GB2312"/>
      <w:color w:val="000000"/>
      <w:kern w:val="0"/>
      <w:szCs w:val="21"/>
    </w:rPr>
  </w:style>
  <w:style w:type="paragraph" w:styleId="7">
    <w:name w:val="Body Text Indent"/>
    <w:basedOn w:val="1"/>
    <w:next w:val="8"/>
    <w:autoRedefine/>
    <w:qFormat/>
    <w:uiPriority w:val="0"/>
    <w:pPr>
      <w:ind w:firstLine="600" w:firstLineChars="200"/>
    </w:pPr>
    <w:rPr>
      <w:sz w:val="30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Plain Text"/>
    <w:basedOn w:val="1"/>
    <w:autoRedefine/>
    <w:qFormat/>
    <w:uiPriority w:val="0"/>
    <w:rPr>
      <w:rFonts w:hAnsi="Courier New" w:cs="Courier New"/>
      <w:szCs w:val="21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rPr>
      <w:rFonts w:ascii="Times New Roman" w:hAnsi="Times New Roman"/>
      <w:kern w:val="0"/>
      <w:szCs w:val="20"/>
    </w:rPr>
  </w:style>
  <w:style w:type="paragraph" w:styleId="12">
    <w:name w:val="Body Text First Indent 2"/>
    <w:basedOn w:val="7"/>
    <w:next w:val="1"/>
    <w:autoRedefine/>
    <w:unhideWhenUsed/>
    <w:qFormat/>
    <w:uiPriority w:val="99"/>
    <w:pPr>
      <w:spacing w:after="120"/>
      <w:ind w:left="420" w:leftChars="200" w:firstLine="42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8">
    <w:name w:val="font6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563</Characters>
  <Lines>18</Lines>
  <Paragraphs>5</Paragraphs>
  <TotalTime>123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2023-04-06T12:03:00Z</dcterms:created>
  <dc:creator>456</dc:creator>
  <cp:lastModifiedBy>11111</cp:lastModifiedBy>
  <dcterms:modified xsi:type="dcterms:W3CDTF">2025-03-05T09:53:38Z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CF834F5FA2B9441EA2356E7AD013DE0A_13</vt:lpwstr>
  </property>
  <property fmtid="{D5CDD505-2E9C-101B-9397-08002B2CF9AE}" pid="4" name="KSOTemplateDocerSaveRecord">
    <vt:lpwstr>eyJoZGlkIjoiNGEyZmY2YmY0MmEzZTFkOTQ3OGUzYmNkMzE5Y2M3M2YiLCJ1c2VySWQiOiI0MzYyOTA0OTkifQ==</vt:lpwstr>
  </property>
</Properties>
</file>